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60" w:rsidRPr="00320FB3" w:rsidRDefault="00D63360" w:rsidP="00D63360">
      <w:pPr>
        <w:spacing w:before="240" w:line="240" w:lineRule="auto"/>
        <w:ind w:right="142"/>
        <w:jc w:val="center"/>
        <w:rPr>
          <w:rFonts w:ascii="Times New Roman" w:eastAsia="Times New Roman" w:hAnsi="Times New Roman" w:cs="Times New Roman"/>
          <w:b/>
          <w:color w:val="0000FF"/>
          <w:sz w:val="32"/>
        </w:rPr>
      </w:pPr>
      <w:r w:rsidRPr="00320FB3">
        <w:rPr>
          <w:rFonts w:ascii="Times New Roman" w:eastAsia="Times New Roman" w:hAnsi="Times New Roman" w:cs="Times New Roman"/>
          <w:b/>
          <w:color w:val="0000FF"/>
          <w:sz w:val="32"/>
        </w:rPr>
        <w:t>POLITICA AMBIENTALE AZIENDALE</w:t>
      </w:r>
    </w:p>
    <w:p w:rsidR="00D63360" w:rsidRDefault="00D63360" w:rsidP="00D63360">
      <w:pPr>
        <w:spacing w:before="240" w:line="240" w:lineRule="auto"/>
        <w:ind w:right="142"/>
        <w:jc w:val="both"/>
        <w:rPr>
          <w:rFonts w:ascii="Times New Roman" w:eastAsia="Times New Roman" w:hAnsi="Times New Roman" w:cs="Times New Roman"/>
          <w:b/>
          <w:color w:val="0000FF"/>
          <w:sz w:val="24"/>
        </w:rPr>
      </w:pPr>
      <w:r>
        <w:rPr>
          <w:rFonts w:ascii="Times New Roman" w:eastAsia="Times New Roman" w:hAnsi="Times New Roman" w:cs="Times New Roman"/>
          <w:b/>
          <w:color w:val="0000FF"/>
          <w:sz w:val="24"/>
        </w:rPr>
        <w:t>I PRINCIPALI ASPETTI / IMPATTI AMBIENTALI LEGATI ALLE ATTIVITÀ DELLA SACIM SYSTEMS S.R.L., CONFORMEMENTE ALLA NORMA ISO 14001:2015, SONO:</w:t>
      </w:r>
    </w:p>
    <w:p w:rsidR="00D63360" w:rsidRDefault="00D63360" w:rsidP="00D63360">
      <w:pPr>
        <w:spacing w:before="240" w:line="240" w:lineRule="auto"/>
        <w:ind w:right="142"/>
        <w:jc w:val="both"/>
        <w:rPr>
          <w:rFonts w:ascii="Times New Roman" w:eastAsia="Times New Roman" w:hAnsi="Times New Roman" w:cs="Times New Roman"/>
          <w:b/>
          <w:color w:val="0000FF"/>
          <w:sz w:val="24"/>
        </w:rPr>
      </w:pPr>
      <w:r>
        <w:rPr>
          <w:rFonts w:ascii="Times New Roman" w:eastAsia="Times New Roman" w:hAnsi="Times New Roman" w:cs="Times New Roman"/>
          <w:b/>
          <w:color w:val="0000FF"/>
          <w:sz w:val="24"/>
        </w:rPr>
        <w:t>Realizzazione e posa in opera d’infissi in alluminio e alluminio/legno. Strutture di carpenteria metallica.</w:t>
      </w:r>
    </w:p>
    <w:p w:rsidR="00D63360" w:rsidRDefault="00D63360" w:rsidP="00D63360">
      <w:pPr>
        <w:numPr>
          <w:ilvl w:val="0"/>
          <w:numId w:val="1"/>
        </w:numPr>
        <w:tabs>
          <w:tab w:val="left" w:pos="720"/>
          <w:tab w:val="left" w:pos="710"/>
        </w:tabs>
        <w:spacing w:after="60" w:line="240" w:lineRule="auto"/>
        <w:ind w:left="720" w:hanging="577"/>
        <w:rPr>
          <w:rFonts w:ascii="Times New Roman" w:eastAsia="Times New Roman" w:hAnsi="Times New Roman" w:cs="Times New Roman"/>
          <w:sz w:val="24"/>
        </w:rPr>
      </w:pPr>
      <w:r>
        <w:rPr>
          <w:rFonts w:ascii="Times New Roman" w:eastAsia="Times New Roman" w:hAnsi="Times New Roman" w:cs="Times New Roman"/>
          <w:sz w:val="24"/>
        </w:rPr>
        <w:t>Gestione risorse,</w:t>
      </w:r>
    </w:p>
    <w:p w:rsidR="00D63360" w:rsidRDefault="00D63360" w:rsidP="00D63360">
      <w:pPr>
        <w:numPr>
          <w:ilvl w:val="0"/>
          <w:numId w:val="1"/>
        </w:numPr>
        <w:tabs>
          <w:tab w:val="left" w:pos="720"/>
          <w:tab w:val="left" w:pos="710"/>
        </w:tabs>
        <w:spacing w:after="60" w:line="240" w:lineRule="auto"/>
        <w:ind w:left="720" w:hanging="577"/>
        <w:rPr>
          <w:rFonts w:ascii="Times New Roman" w:eastAsia="Times New Roman" w:hAnsi="Times New Roman" w:cs="Times New Roman"/>
          <w:sz w:val="24"/>
        </w:rPr>
      </w:pPr>
      <w:r>
        <w:rPr>
          <w:rFonts w:ascii="Times New Roman" w:eastAsia="Times New Roman" w:hAnsi="Times New Roman" w:cs="Times New Roman"/>
          <w:sz w:val="24"/>
        </w:rPr>
        <w:t xml:space="preserve">Produzione rifiuti </w:t>
      </w:r>
    </w:p>
    <w:p w:rsidR="00D63360" w:rsidRDefault="00D63360" w:rsidP="00D63360">
      <w:pPr>
        <w:numPr>
          <w:ilvl w:val="0"/>
          <w:numId w:val="1"/>
        </w:numPr>
        <w:tabs>
          <w:tab w:val="left" w:pos="720"/>
          <w:tab w:val="left" w:pos="710"/>
        </w:tabs>
        <w:spacing w:after="60" w:line="240" w:lineRule="auto"/>
        <w:ind w:left="720" w:hanging="577"/>
        <w:rPr>
          <w:rFonts w:ascii="Times New Roman" w:eastAsia="Times New Roman" w:hAnsi="Times New Roman" w:cs="Times New Roman"/>
          <w:sz w:val="24"/>
        </w:rPr>
      </w:pPr>
      <w:r>
        <w:rPr>
          <w:rFonts w:ascii="Times New Roman" w:eastAsia="Times New Roman" w:hAnsi="Times New Roman" w:cs="Times New Roman"/>
          <w:sz w:val="24"/>
        </w:rPr>
        <w:t>Sversamenti di prodotti pericolosi</w:t>
      </w:r>
    </w:p>
    <w:p w:rsidR="00D63360" w:rsidRDefault="00D63360" w:rsidP="00D63360">
      <w:pPr>
        <w:numPr>
          <w:ilvl w:val="0"/>
          <w:numId w:val="1"/>
        </w:numPr>
        <w:tabs>
          <w:tab w:val="left" w:pos="720"/>
          <w:tab w:val="left" w:pos="710"/>
        </w:tabs>
        <w:spacing w:after="60" w:line="240" w:lineRule="auto"/>
        <w:ind w:left="720" w:hanging="577"/>
        <w:rPr>
          <w:rFonts w:ascii="Times New Roman" w:eastAsia="Times New Roman" w:hAnsi="Times New Roman" w:cs="Times New Roman"/>
          <w:sz w:val="24"/>
        </w:rPr>
      </w:pPr>
      <w:r>
        <w:rPr>
          <w:rFonts w:ascii="Times New Roman" w:eastAsia="Times New Roman" w:hAnsi="Times New Roman" w:cs="Times New Roman"/>
          <w:sz w:val="24"/>
        </w:rPr>
        <w:t>Rischio incendio.</w:t>
      </w:r>
    </w:p>
    <w:p w:rsidR="00D63360" w:rsidRDefault="00D63360" w:rsidP="00D63360">
      <w:pPr>
        <w:spacing w:after="0" w:line="240" w:lineRule="auto"/>
        <w:ind w:left="143"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E’ precisa intenzione della </w:t>
      </w:r>
      <w:r>
        <w:rPr>
          <w:rFonts w:ascii="Times New Roman" w:hAnsi="Times New Roman" w:cs="Times New Roman"/>
          <w:sz w:val="21"/>
          <w:szCs w:val="21"/>
        </w:rPr>
        <w:t>SACIM SYSTEMS SRL</w:t>
      </w:r>
      <w:r>
        <w:rPr>
          <w:rFonts w:ascii="Times New Roman" w:eastAsia="Times New Roman" w:hAnsi="Times New Roman" w:cs="Times New Roman"/>
          <w:sz w:val="24"/>
        </w:rPr>
        <w:tab/>
        <w:t xml:space="preserve"> divulgare i principi della politica all’interno della propria struttura e all’esterno per rendere noto il proprio impegno verso l’ambiente.</w:t>
      </w:r>
    </w:p>
    <w:p w:rsidR="00D63360" w:rsidRDefault="00D63360" w:rsidP="00D63360">
      <w:pPr>
        <w:spacing w:after="0" w:line="240" w:lineRule="auto"/>
        <w:ind w:left="143"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La politica ambientale è condivisa a tutti i livelli della </w:t>
      </w:r>
      <w:r>
        <w:rPr>
          <w:rFonts w:ascii="Times New Roman" w:hAnsi="Times New Roman" w:cs="Times New Roman"/>
          <w:sz w:val="21"/>
          <w:szCs w:val="21"/>
        </w:rPr>
        <w:t>SACIM SYSTEMS SRL</w:t>
      </w:r>
      <w:r>
        <w:rPr>
          <w:rFonts w:ascii="Times New Roman" w:eastAsia="Times New Roman" w:hAnsi="Times New Roman" w:cs="Times New Roman"/>
          <w:sz w:val="24"/>
        </w:rPr>
        <w:t xml:space="preserve"> mediante lo sviluppo sostenibile di tutte le attività. La politica è costituita dagli indirizzi generali e obiettivi di breve, medio e lungo termine.</w:t>
      </w:r>
    </w:p>
    <w:p w:rsidR="00D63360" w:rsidRDefault="00D63360" w:rsidP="00D63360">
      <w:pPr>
        <w:spacing w:after="0" w:line="240" w:lineRule="auto"/>
        <w:ind w:firstLine="143"/>
        <w:jc w:val="both"/>
        <w:rPr>
          <w:rFonts w:ascii="Times New Roman" w:eastAsia="Times New Roman" w:hAnsi="Times New Roman" w:cs="Times New Roman"/>
          <w:sz w:val="24"/>
        </w:rPr>
      </w:pPr>
    </w:p>
    <w:p w:rsidR="00D63360" w:rsidRDefault="00D63360" w:rsidP="00D63360">
      <w:pPr>
        <w:spacing w:after="0" w:line="240" w:lineRule="auto"/>
        <w:ind w:firstLine="143"/>
        <w:jc w:val="both"/>
        <w:rPr>
          <w:rFonts w:ascii="Times New Roman" w:eastAsia="Times New Roman" w:hAnsi="Times New Roman" w:cs="Times New Roman"/>
          <w:color w:val="0000FF"/>
          <w:sz w:val="24"/>
        </w:rPr>
      </w:pPr>
      <w:r>
        <w:rPr>
          <w:rFonts w:ascii="Times New Roman" w:eastAsia="Times New Roman" w:hAnsi="Times New Roman" w:cs="Times New Roman"/>
          <w:b/>
          <w:color w:val="0000FF"/>
          <w:sz w:val="24"/>
        </w:rPr>
        <w:t xml:space="preserve">In particolare la </w:t>
      </w:r>
      <w:r w:rsidRPr="008306C9">
        <w:rPr>
          <w:rFonts w:ascii="Times New Roman" w:eastAsia="Times New Roman" w:hAnsi="Times New Roman" w:cs="Times New Roman"/>
          <w:b/>
          <w:color w:val="0000FF"/>
          <w:sz w:val="24"/>
        </w:rPr>
        <w:t>SACIM SYSTEMS SRL</w:t>
      </w:r>
      <w:r>
        <w:rPr>
          <w:rFonts w:ascii="Times New Roman" w:eastAsia="Times New Roman" w:hAnsi="Times New Roman" w:cs="Times New Roman"/>
          <w:b/>
          <w:color w:val="0000FF"/>
          <w:sz w:val="24"/>
        </w:rPr>
        <w:t xml:space="preserve"> si impegna a</w:t>
      </w:r>
      <w:r>
        <w:rPr>
          <w:rFonts w:ascii="Times New Roman" w:eastAsia="Times New Roman" w:hAnsi="Times New Roman" w:cs="Times New Roman"/>
          <w:color w:val="0000FF"/>
          <w:sz w:val="24"/>
        </w:rPr>
        <w:t>:</w:t>
      </w:r>
    </w:p>
    <w:p w:rsidR="00D63360" w:rsidRDefault="00D63360" w:rsidP="00D63360">
      <w:pPr>
        <w:tabs>
          <w:tab w:val="left" w:pos="426"/>
        </w:tabs>
        <w:spacing w:after="0" w:line="240" w:lineRule="auto"/>
        <w:ind w:left="142" w:firstLine="1"/>
        <w:rPr>
          <w:rFonts w:ascii="Times New Roman" w:eastAsia="Times New Roman" w:hAnsi="Times New Roman" w:cs="Times New Roman"/>
          <w:sz w:val="24"/>
        </w:rPr>
      </w:pPr>
      <w:r>
        <w:rPr>
          <w:rFonts w:ascii="Times New Roman" w:eastAsia="Times New Roman" w:hAnsi="Times New Roman" w:cs="Times New Roman"/>
          <w:sz w:val="24"/>
        </w:rPr>
        <w:t>Trattare i servizi forniti nel rispetto dei principi di tutela dell’ambiente, promuovendo un’efficace politica della prevenzione e della protezione che si traduca in un incremento della produttività ed in una riduzione dei costi;</w:t>
      </w:r>
    </w:p>
    <w:p w:rsidR="00D63360" w:rsidRDefault="00D63360" w:rsidP="00D63360">
      <w:pPr>
        <w:numPr>
          <w:ilvl w:val="0"/>
          <w:numId w:val="2"/>
        </w:numPr>
        <w:tabs>
          <w:tab w:val="left" w:pos="720"/>
        </w:tabs>
        <w:spacing w:after="60" w:line="240" w:lineRule="auto"/>
        <w:ind w:left="568" w:right="142" w:hanging="426"/>
        <w:jc w:val="both"/>
        <w:rPr>
          <w:rFonts w:ascii="Times New Roman" w:eastAsia="Times New Roman" w:hAnsi="Times New Roman" w:cs="Times New Roman"/>
          <w:sz w:val="24"/>
        </w:rPr>
      </w:pPr>
      <w:r>
        <w:rPr>
          <w:rFonts w:ascii="Times New Roman" w:eastAsia="Times New Roman" w:hAnsi="Times New Roman" w:cs="Times New Roman"/>
          <w:sz w:val="24"/>
        </w:rPr>
        <w:t>Garantire l’impegno per il miglioramento continuo del SGA per accrescere le prestazioni ambientali, supportando i propri indirizzi strategici, compresi la natura, la dimensione e gli impatti ambientali delle sue attività, prodotti e servizi;</w:t>
      </w:r>
    </w:p>
    <w:p w:rsidR="00D63360" w:rsidRDefault="00D63360" w:rsidP="00D63360">
      <w:pPr>
        <w:numPr>
          <w:ilvl w:val="0"/>
          <w:numId w:val="2"/>
        </w:numPr>
        <w:tabs>
          <w:tab w:val="left" w:pos="720"/>
        </w:tabs>
        <w:spacing w:after="60" w:line="240" w:lineRule="auto"/>
        <w:ind w:left="568" w:right="142" w:hanging="426"/>
        <w:rPr>
          <w:rFonts w:ascii="Times New Roman" w:eastAsia="Times New Roman" w:hAnsi="Times New Roman" w:cs="Times New Roman"/>
          <w:sz w:val="24"/>
        </w:rPr>
      </w:pPr>
      <w:r>
        <w:rPr>
          <w:rFonts w:ascii="Times New Roman" w:eastAsia="Times New Roman" w:hAnsi="Times New Roman" w:cs="Times New Roman"/>
          <w:sz w:val="24"/>
        </w:rPr>
        <w:t xml:space="preserve">Prevenire e/o ridurre l’inquinamento derivante dalle proprie attività; </w:t>
      </w:r>
    </w:p>
    <w:p w:rsidR="00D63360" w:rsidRDefault="00D63360" w:rsidP="00D63360">
      <w:pPr>
        <w:numPr>
          <w:ilvl w:val="0"/>
          <w:numId w:val="2"/>
        </w:numPr>
        <w:tabs>
          <w:tab w:val="left" w:pos="720"/>
        </w:tabs>
        <w:spacing w:after="60" w:line="240" w:lineRule="auto"/>
        <w:ind w:left="568" w:right="142" w:hanging="426"/>
        <w:rPr>
          <w:rFonts w:ascii="Times New Roman" w:eastAsia="Times New Roman" w:hAnsi="Times New Roman" w:cs="Times New Roman"/>
          <w:sz w:val="24"/>
        </w:rPr>
      </w:pPr>
      <w:r>
        <w:rPr>
          <w:rFonts w:ascii="Times New Roman" w:eastAsia="Times New Roman" w:hAnsi="Times New Roman" w:cs="Times New Roman"/>
          <w:sz w:val="24"/>
        </w:rPr>
        <w:t>Sviluppare, produrre, immagazzinare, trasportare, usare ed avviare a corretto smaltimento i rifiuti derivanti dall’attività svolta in modo tale da proteggere l’ambiente nonché la salute e l’incolumità delle persone;</w:t>
      </w:r>
    </w:p>
    <w:p w:rsidR="00D63360" w:rsidRDefault="00D63360" w:rsidP="00D63360">
      <w:pPr>
        <w:numPr>
          <w:ilvl w:val="0"/>
          <w:numId w:val="2"/>
        </w:numPr>
        <w:tabs>
          <w:tab w:val="left" w:pos="720"/>
        </w:tabs>
        <w:spacing w:after="60" w:line="240" w:lineRule="auto"/>
        <w:ind w:left="568" w:right="142" w:hanging="426"/>
        <w:jc w:val="both"/>
        <w:rPr>
          <w:rFonts w:ascii="Times New Roman" w:eastAsia="Times New Roman" w:hAnsi="Times New Roman" w:cs="Times New Roman"/>
          <w:sz w:val="24"/>
        </w:rPr>
      </w:pPr>
      <w:r>
        <w:rPr>
          <w:rFonts w:ascii="Times New Roman" w:eastAsia="Times New Roman" w:hAnsi="Times New Roman" w:cs="Times New Roman"/>
          <w:sz w:val="24"/>
        </w:rPr>
        <w:t>Proteggere l’ambiente, inclusa la prevenzione dell’inquinamento (es. utilizzo di risorse sostenibili, la mitigazione e l’adattamento al cambiamento climatico e la protezione della biodiversità e degli ecosistemi);</w:t>
      </w:r>
    </w:p>
    <w:p w:rsidR="00D63360" w:rsidRDefault="00D63360" w:rsidP="00D63360">
      <w:pPr>
        <w:numPr>
          <w:ilvl w:val="0"/>
          <w:numId w:val="2"/>
        </w:numPr>
        <w:tabs>
          <w:tab w:val="left" w:pos="720"/>
        </w:tabs>
        <w:spacing w:after="60" w:line="240" w:lineRule="auto"/>
        <w:ind w:left="568" w:right="142" w:hanging="426"/>
        <w:jc w:val="both"/>
        <w:rPr>
          <w:rFonts w:ascii="Times New Roman" w:eastAsia="Times New Roman" w:hAnsi="Times New Roman" w:cs="Times New Roman"/>
          <w:sz w:val="24"/>
        </w:rPr>
      </w:pPr>
      <w:r>
        <w:rPr>
          <w:rFonts w:ascii="Times New Roman" w:eastAsia="Times New Roman" w:hAnsi="Times New Roman" w:cs="Times New Roman"/>
          <w:sz w:val="24"/>
        </w:rPr>
        <w:t>Osservare ogni legge, regolamento e normativa applicabile ai propri servizi, compreso l’impegno a soddisfare i propri obblighi di conformità, processi e rifiuti. Definire standard interni, laddove non ci siano leggi, regolamenti e/o norme che non siano adeguati alla propria realtà;</w:t>
      </w:r>
    </w:p>
    <w:p w:rsidR="00D63360" w:rsidRDefault="00D63360" w:rsidP="00D63360">
      <w:pPr>
        <w:numPr>
          <w:ilvl w:val="0"/>
          <w:numId w:val="2"/>
        </w:numPr>
        <w:tabs>
          <w:tab w:val="left" w:pos="720"/>
        </w:tabs>
        <w:spacing w:after="60" w:line="240" w:lineRule="auto"/>
        <w:ind w:left="568" w:right="142"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Adottare  processi</w:t>
      </w:r>
      <w:proofErr w:type="gramEnd"/>
      <w:r>
        <w:rPr>
          <w:rFonts w:ascii="Times New Roman" w:eastAsia="Times New Roman" w:hAnsi="Times New Roman" w:cs="Times New Roman"/>
          <w:sz w:val="24"/>
        </w:rPr>
        <w:t xml:space="preserve"> tecnologici che offrano i minori impatti ambientali;</w:t>
      </w:r>
    </w:p>
    <w:p w:rsidR="00D63360" w:rsidRDefault="00D63360" w:rsidP="00D63360">
      <w:pPr>
        <w:numPr>
          <w:ilvl w:val="0"/>
          <w:numId w:val="2"/>
        </w:numPr>
        <w:tabs>
          <w:tab w:val="left" w:pos="720"/>
        </w:tabs>
        <w:spacing w:after="0" w:line="240" w:lineRule="auto"/>
        <w:ind w:left="568" w:right="140" w:hanging="426"/>
        <w:rPr>
          <w:rFonts w:ascii="Times New Roman" w:eastAsia="Times New Roman" w:hAnsi="Times New Roman" w:cs="Times New Roman"/>
          <w:sz w:val="24"/>
        </w:rPr>
      </w:pPr>
      <w:r>
        <w:rPr>
          <w:rFonts w:ascii="Times New Roman" w:eastAsia="Times New Roman" w:hAnsi="Times New Roman" w:cs="Times New Roman"/>
          <w:sz w:val="24"/>
        </w:rPr>
        <w:t>Ridurre i consumi di risorse non rinnovabili (energia, gasolio, acqua, ecc.).</w:t>
      </w:r>
    </w:p>
    <w:p w:rsidR="00D63360" w:rsidRDefault="00D63360" w:rsidP="00D63360">
      <w:pPr>
        <w:spacing w:after="0" w:line="240" w:lineRule="auto"/>
        <w:ind w:left="357" w:firstLine="143"/>
        <w:jc w:val="both"/>
        <w:rPr>
          <w:rFonts w:ascii="Times New Roman" w:eastAsia="Times New Roman" w:hAnsi="Times New Roman" w:cs="Times New Roman"/>
          <w:sz w:val="20"/>
        </w:rPr>
      </w:pPr>
    </w:p>
    <w:p w:rsidR="00D63360" w:rsidRDefault="00D63360" w:rsidP="00D63360">
      <w:pPr>
        <w:spacing w:after="0" w:line="240" w:lineRule="auto"/>
        <w:ind w:left="143"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La </w:t>
      </w:r>
      <w:r>
        <w:rPr>
          <w:rFonts w:ascii="Times New Roman" w:hAnsi="Times New Roman" w:cs="Times New Roman"/>
          <w:sz w:val="21"/>
          <w:szCs w:val="21"/>
        </w:rPr>
        <w:t>SACIM SYSTEMS SRL</w:t>
      </w:r>
      <w:r>
        <w:rPr>
          <w:rFonts w:ascii="Times New Roman" w:eastAsia="Times New Roman" w:hAnsi="Times New Roman" w:cs="Times New Roman"/>
          <w:sz w:val="24"/>
        </w:rPr>
        <w:t xml:space="preserve"> è sempre più interessata a raggiungere e a dimostrare un buon livello di comportamento nei confronti dell’ambiente, controllando l’impatto della propria attività sull’ambiente, adottando una politica ambientale e ponendosi degli obiettivi di salvaguardia ambientale. A fronte dei principi espressi nella propria politica, elabora Programmi di Gestione Ambientale nei quali sono definiti obiettivi, funzioni coinvolte, modalità e tempi di attuazione.</w:t>
      </w:r>
    </w:p>
    <w:p w:rsidR="00D63360" w:rsidRDefault="00D63360" w:rsidP="00D63360">
      <w:pPr>
        <w:spacing w:after="0" w:line="240" w:lineRule="auto"/>
        <w:ind w:left="143" w:right="140"/>
        <w:jc w:val="both"/>
        <w:rPr>
          <w:rFonts w:ascii="Times New Roman" w:eastAsia="Times New Roman" w:hAnsi="Times New Roman" w:cs="Times New Roman"/>
          <w:sz w:val="20"/>
        </w:rPr>
      </w:pPr>
    </w:p>
    <w:p w:rsidR="00D63360" w:rsidRDefault="00D63360" w:rsidP="00D63360">
      <w:pPr>
        <w:spacing w:after="0" w:line="240" w:lineRule="auto"/>
        <w:ind w:left="143" w:right="140"/>
        <w:jc w:val="both"/>
        <w:rPr>
          <w:rFonts w:ascii="Times New Roman" w:eastAsia="Times New Roman" w:hAnsi="Times New Roman" w:cs="Times New Roman"/>
          <w:sz w:val="24"/>
        </w:rPr>
      </w:pPr>
      <w:r>
        <w:rPr>
          <w:rFonts w:ascii="Times New Roman" w:eastAsia="Times New Roman" w:hAnsi="Times New Roman" w:cs="Times New Roman"/>
          <w:sz w:val="24"/>
        </w:rPr>
        <w:t xml:space="preserve">La </w:t>
      </w:r>
      <w:r>
        <w:rPr>
          <w:rFonts w:ascii="Times New Roman" w:hAnsi="Times New Roman" w:cs="Times New Roman"/>
          <w:sz w:val="21"/>
          <w:szCs w:val="21"/>
        </w:rPr>
        <w:t>SACIM SYSTEMS SRL</w:t>
      </w:r>
      <w:r>
        <w:rPr>
          <w:rFonts w:ascii="Times New Roman" w:eastAsia="Times New Roman" w:hAnsi="Times New Roman" w:cs="Times New Roman"/>
          <w:sz w:val="24"/>
        </w:rPr>
        <w:t xml:space="preserve"> esaminerà e prenderà in considerazione tutte le comunicazioni in materia di impatto ambientale che dovessero pervenire dall’esterno, considerando tali segnalazioni come parte integrante delle informazioni utili per il miglioramento del proprio Sistema di Gestione Integrato.</w:t>
      </w:r>
    </w:p>
    <w:p w:rsidR="00D63360" w:rsidRDefault="00D63360" w:rsidP="00D6336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rsidR="00D63360" w:rsidRDefault="00D63360" w:rsidP="00D633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Montorio al Vomano (TE), 30 Giugno 2017 </w:t>
      </w:r>
      <w:r>
        <w:rPr>
          <w:rFonts w:ascii="Times New Roman" w:eastAsia="Times New Roman" w:hAnsi="Times New Roman" w:cs="Times New Roman"/>
          <w:sz w:val="24"/>
        </w:rPr>
        <w:tab/>
        <w:t xml:space="preserve">            La Direzione Aziendale</w:t>
      </w:r>
    </w:p>
    <w:p w:rsidR="00F6647B" w:rsidRPr="00D63360" w:rsidRDefault="00D63360" w:rsidP="00D6336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Ing. Almerindo </w:t>
      </w:r>
      <w:proofErr w:type="spellStart"/>
      <w:r>
        <w:rPr>
          <w:rFonts w:ascii="Times New Roman" w:eastAsia="Times New Roman" w:hAnsi="Times New Roman" w:cs="Times New Roman"/>
          <w:i/>
          <w:sz w:val="24"/>
        </w:rPr>
        <w:t>Pomponi</w:t>
      </w:r>
      <w:bookmarkStart w:id="0" w:name="_GoBack"/>
      <w:bookmarkEnd w:id="0"/>
      <w:proofErr w:type="spellEnd"/>
    </w:p>
    <w:sectPr w:rsidR="00F6647B" w:rsidRPr="00D63360" w:rsidSect="00D63360">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92C49"/>
    <w:multiLevelType w:val="multilevel"/>
    <w:tmpl w:val="35B8422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051D82"/>
    <w:multiLevelType w:val="multilevel"/>
    <w:tmpl w:val="6D5E3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29"/>
    <w:rsid w:val="00CD3129"/>
    <w:rsid w:val="00D63360"/>
    <w:rsid w:val="00F66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FF6D5-70E1-46F0-944A-A8FC0921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3360"/>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bruni</dc:creator>
  <cp:keywords/>
  <dc:description/>
  <cp:lastModifiedBy>piero bruni</cp:lastModifiedBy>
  <cp:revision>2</cp:revision>
  <dcterms:created xsi:type="dcterms:W3CDTF">2018-08-29T10:00:00Z</dcterms:created>
  <dcterms:modified xsi:type="dcterms:W3CDTF">2018-08-29T10:00:00Z</dcterms:modified>
</cp:coreProperties>
</file>